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0C9B1" w14:textId="20487374" w:rsidR="006C5995" w:rsidRPr="00444ED6" w:rsidRDefault="006C5995" w:rsidP="00444ED6">
      <w:pPr>
        <w:ind w:firstLine="0"/>
        <w:jc w:val="center"/>
        <w:rPr>
          <w:rFonts w:ascii="Times New Roman" w:hAnsi="Times New Roman" w:cs="Times New Roman"/>
          <w:sz w:val="24"/>
          <w:szCs w:val="24"/>
        </w:rPr>
      </w:pPr>
    </w:p>
    <w:p w14:paraId="1681F472" w14:textId="128B81F3" w:rsidR="00444ED6" w:rsidRPr="00444ED6" w:rsidRDefault="00444ED6" w:rsidP="00444ED6">
      <w:pPr>
        <w:ind w:firstLine="0"/>
        <w:jc w:val="center"/>
        <w:rPr>
          <w:rFonts w:ascii="Times New Roman" w:hAnsi="Times New Roman" w:cs="Times New Roman"/>
          <w:sz w:val="24"/>
          <w:szCs w:val="24"/>
        </w:rPr>
      </w:pPr>
    </w:p>
    <w:p w14:paraId="0D04F42A" w14:textId="12179B2B" w:rsidR="00444ED6" w:rsidRPr="00444ED6" w:rsidRDefault="00444ED6" w:rsidP="00444ED6">
      <w:pPr>
        <w:ind w:firstLine="0"/>
        <w:jc w:val="center"/>
        <w:rPr>
          <w:rFonts w:ascii="Times New Roman" w:hAnsi="Times New Roman" w:cs="Times New Roman"/>
          <w:sz w:val="24"/>
          <w:szCs w:val="24"/>
        </w:rPr>
      </w:pPr>
    </w:p>
    <w:p w14:paraId="2EA88508" w14:textId="12045788" w:rsidR="00444ED6" w:rsidRPr="00444ED6" w:rsidRDefault="00444ED6" w:rsidP="00444ED6">
      <w:pPr>
        <w:ind w:firstLine="0"/>
        <w:jc w:val="center"/>
        <w:rPr>
          <w:rFonts w:ascii="Times New Roman" w:hAnsi="Times New Roman" w:cs="Times New Roman"/>
          <w:sz w:val="24"/>
          <w:szCs w:val="24"/>
        </w:rPr>
      </w:pPr>
    </w:p>
    <w:p w14:paraId="4B9EA4CB" w14:textId="24672E7E" w:rsidR="00444ED6" w:rsidRPr="00444ED6" w:rsidRDefault="00736FC3" w:rsidP="00444ED6">
      <w:pPr>
        <w:ind w:firstLine="0"/>
        <w:jc w:val="center"/>
        <w:rPr>
          <w:rFonts w:ascii="Times New Roman" w:hAnsi="Times New Roman" w:cs="Times New Roman"/>
          <w:sz w:val="24"/>
          <w:szCs w:val="24"/>
        </w:rPr>
      </w:pPr>
      <w:r w:rsidRPr="00444ED6">
        <w:rPr>
          <w:rFonts w:ascii="Times New Roman" w:hAnsi="Times New Roman" w:cs="Times New Roman"/>
          <w:sz w:val="24"/>
          <w:szCs w:val="24"/>
        </w:rPr>
        <w:t>Student’s Name</w:t>
      </w:r>
    </w:p>
    <w:p w14:paraId="256F5451" w14:textId="6C1A5145" w:rsidR="00444ED6" w:rsidRPr="00444ED6" w:rsidRDefault="00736FC3" w:rsidP="00444ED6">
      <w:pPr>
        <w:ind w:firstLine="0"/>
        <w:jc w:val="center"/>
        <w:rPr>
          <w:rFonts w:ascii="Times New Roman" w:hAnsi="Times New Roman" w:cs="Times New Roman"/>
          <w:sz w:val="24"/>
          <w:szCs w:val="24"/>
        </w:rPr>
      </w:pPr>
      <w:r w:rsidRPr="00444ED6">
        <w:rPr>
          <w:rFonts w:ascii="Times New Roman" w:hAnsi="Times New Roman" w:cs="Times New Roman"/>
          <w:sz w:val="24"/>
          <w:szCs w:val="24"/>
        </w:rPr>
        <w:t>Institutional Affiliations</w:t>
      </w:r>
    </w:p>
    <w:p w14:paraId="0FC994A8" w14:textId="0849DF4F" w:rsidR="00444ED6" w:rsidRDefault="00736FC3" w:rsidP="00444ED6">
      <w:pPr>
        <w:ind w:firstLine="0"/>
        <w:jc w:val="center"/>
        <w:rPr>
          <w:rFonts w:ascii="Times New Roman" w:hAnsi="Times New Roman" w:cs="Times New Roman"/>
          <w:sz w:val="24"/>
          <w:szCs w:val="24"/>
        </w:rPr>
      </w:pPr>
      <w:r w:rsidRPr="00444ED6">
        <w:rPr>
          <w:rFonts w:ascii="Times New Roman" w:hAnsi="Times New Roman" w:cs="Times New Roman"/>
          <w:sz w:val="24"/>
          <w:szCs w:val="24"/>
        </w:rPr>
        <w:t>Date</w:t>
      </w:r>
    </w:p>
    <w:p w14:paraId="150888D5" w14:textId="03761086" w:rsidR="00444ED6" w:rsidRDefault="00736FC3">
      <w:pPr>
        <w:rPr>
          <w:rFonts w:ascii="Times New Roman" w:hAnsi="Times New Roman" w:cs="Times New Roman"/>
          <w:sz w:val="24"/>
          <w:szCs w:val="24"/>
        </w:rPr>
      </w:pPr>
      <w:r>
        <w:rPr>
          <w:rFonts w:ascii="Times New Roman" w:hAnsi="Times New Roman" w:cs="Times New Roman"/>
          <w:sz w:val="24"/>
          <w:szCs w:val="24"/>
        </w:rPr>
        <w:br w:type="page"/>
      </w:r>
    </w:p>
    <w:p w14:paraId="3AA91FD8" w14:textId="26A348C1" w:rsidR="0074385D" w:rsidRDefault="00736FC3" w:rsidP="0074385D">
      <w:pPr>
        <w:rPr>
          <w:rFonts w:ascii="Times New Roman" w:hAnsi="Times New Roman" w:cs="Times New Roman"/>
          <w:sz w:val="24"/>
          <w:szCs w:val="24"/>
        </w:rPr>
      </w:pPr>
      <w:r>
        <w:rPr>
          <w:rFonts w:ascii="Times New Roman" w:hAnsi="Times New Roman" w:cs="Times New Roman"/>
          <w:sz w:val="24"/>
          <w:szCs w:val="24"/>
        </w:rPr>
        <w:lastRenderedPageBreak/>
        <w:t xml:space="preserve">According to the </w:t>
      </w:r>
      <w:r w:rsidR="00B1014E">
        <w:rPr>
          <w:rFonts w:ascii="Times New Roman" w:hAnsi="Times New Roman" w:cs="Times New Roman"/>
          <w:sz w:val="24"/>
          <w:szCs w:val="24"/>
        </w:rPr>
        <w:t>book</w:t>
      </w:r>
      <w:r>
        <w:rPr>
          <w:rFonts w:ascii="Times New Roman" w:hAnsi="Times New Roman" w:cs="Times New Roman"/>
          <w:sz w:val="24"/>
          <w:szCs w:val="24"/>
        </w:rPr>
        <w:t xml:space="preserve">, pg. 66, </w:t>
      </w:r>
      <w:r w:rsidR="00A21E53">
        <w:rPr>
          <w:rFonts w:ascii="Times New Roman" w:hAnsi="Times New Roman" w:cs="Times New Roman"/>
          <w:sz w:val="24"/>
          <w:szCs w:val="24"/>
        </w:rPr>
        <w:t>the subject-area</w:t>
      </w:r>
      <w:r>
        <w:rPr>
          <w:rFonts w:ascii="Times New Roman" w:hAnsi="Times New Roman" w:cs="Times New Roman"/>
          <w:sz w:val="24"/>
          <w:szCs w:val="24"/>
        </w:rPr>
        <w:t xml:space="preserve"> curriculum design is the most common and the oldest known organization plan. It holds that curriculum is a</w:t>
      </w:r>
      <w:r w:rsidR="00A21E53">
        <w:rPr>
          <w:rFonts w:ascii="Times New Roman" w:hAnsi="Times New Roman" w:cs="Times New Roman"/>
          <w:sz w:val="24"/>
          <w:szCs w:val="24"/>
        </w:rPr>
        <w:t xml:space="preserve"> representation of subject matter or a </w:t>
      </w:r>
      <w:r>
        <w:rPr>
          <w:rFonts w:ascii="Times New Roman" w:hAnsi="Times New Roman" w:cs="Times New Roman"/>
          <w:sz w:val="24"/>
          <w:szCs w:val="24"/>
        </w:rPr>
        <w:t>collection of subjects</w:t>
      </w:r>
      <w:r w:rsidR="00A21E53">
        <w:rPr>
          <w:rFonts w:ascii="Times New Roman" w:hAnsi="Times New Roman" w:cs="Times New Roman"/>
          <w:sz w:val="24"/>
          <w:szCs w:val="24"/>
        </w:rPr>
        <w:t xml:space="preserve">. </w:t>
      </w:r>
      <w:r w:rsidR="00955C6A">
        <w:rPr>
          <w:rFonts w:ascii="Times New Roman" w:hAnsi="Times New Roman" w:cs="Times New Roman"/>
          <w:sz w:val="24"/>
          <w:szCs w:val="24"/>
        </w:rPr>
        <w:t xml:space="preserve">For the subject matter to be considered part of the curriculum, it has to be in place for a considerable time and proven valuable in serving the educational purpose. The subject-area design is said to have originated from Greece and was established by </w:t>
      </w:r>
      <w:r w:rsidR="00F71388">
        <w:rPr>
          <w:rFonts w:ascii="Times New Roman" w:hAnsi="Times New Roman" w:cs="Times New Roman"/>
          <w:sz w:val="24"/>
          <w:szCs w:val="24"/>
        </w:rPr>
        <w:t>William T. Harris. It has dominated the organization for more than 100 years. The perception of the curriculum by Harris was that it is an avenue of transforming students into responsible and reasoning citizens through the inculcation of values and knowledge of the society</w:t>
      </w:r>
      <w:r w:rsidR="00BB64D4">
        <w:rPr>
          <w:rFonts w:ascii="Times New Roman" w:hAnsi="Times New Roman" w:cs="Times New Roman"/>
          <w:sz w:val="24"/>
          <w:szCs w:val="24"/>
        </w:rPr>
        <w:t xml:space="preserve"> (</w:t>
      </w:r>
      <w:r w:rsidR="00BB64D4" w:rsidRPr="00770AB4">
        <w:rPr>
          <w:rFonts w:ascii="Times New Roman" w:hAnsi="Times New Roman" w:cs="Times New Roman"/>
          <w:sz w:val="24"/>
          <w:szCs w:val="24"/>
        </w:rPr>
        <w:t>Goodenow,</w:t>
      </w:r>
      <w:r w:rsidR="00BB64D4">
        <w:rPr>
          <w:rFonts w:ascii="Times New Roman" w:hAnsi="Times New Roman" w:cs="Times New Roman"/>
          <w:sz w:val="24"/>
          <w:szCs w:val="24"/>
        </w:rPr>
        <w:t xml:space="preserve"> </w:t>
      </w:r>
      <w:r w:rsidR="00BB64D4" w:rsidRPr="00770AB4">
        <w:rPr>
          <w:rFonts w:ascii="Times New Roman" w:hAnsi="Times New Roman" w:cs="Times New Roman"/>
          <w:sz w:val="24"/>
          <w:szCs w:val="24"/>
        </w:rPr>
        <w:t>2018)</w:t>
      </w:r>
      <w:r w:rsidR="00F71388">
        <w:rPr>
          <w:rFonts w:ascii="Times New Roman" w:hAnsi="Times New Roman" w:cs="Times New Roman"/>
          <w:sz w:val="24"/>
          <w:szCs w:val="24"/>
        </w:rPr>
        <w:t xml:space="preserve">. </w:t>
      </w:r>
    </w:p>
    <w:p w14:paraId="25AB72C1" w14:textId="4A09B0D1" w:rsidR="00444ED6" w:rsidRDefault="00736FC3" w:rsidP="0074385D">
      <w:pPr>
        <w:rPr>
          <w:rFonts w:ascii="Times New Roman" w:hAnsi="Times New Roman" w:cs="Times New Roman"/>
          <w:sz w:val="24"/>
          <w:szCs w:val="24"/>
        </w:rPr>
      </w:pPr>
      <w:r>
        <w:rPr>
          <w:rFonts w:ascii="Times New Roman" w:hAnsi="Times New Roman" w:cs="Times New Roman"/>
          <w:sz w:val="24"/>
          <w:szCs w:val="24"/>
        </w:rPr>
        <w:t xml:space="preserve">According to the </w:t>
      </w:r>
      <w:r w:rsidR="00B1014E">
        <w:rPr>
          <w:rFonts w:ascii="Times New Roman" w:hAnsi="Times New Roman" w:cs="Times New Roman"/>
          <w:sz w:val="24"/>
          <w:szCs w:val="24"/>
        </w:rPr>
        <w:t>book</w:t>
      </w:r>
      <w:r>
        <w:rPr>
          <w:rFonts w:ascii="Times New Roman" w:hAnsi="Times New Roman" w:cs="Times New Roman"/>
          <w:sz w:val="24"/>
          <w:szCs w:val="24"/>
        </w:rPr>
        <w:t xml:space="preserve"> on pg. 66, </w:t>
      </w:r>
      <w:r w:rsidR="00DC3F0B">
        <w:rPr>
          <w:rFonts w:ascii="Times New Roman" w:hAnsi="Times New Roman" w:cs="Times New Roman"/>
          <w:sz w:val="24"/>
          <w:szCs w:val="24"/>
        </w:rPr>
        <w:t>Harris recommended that the elementary school curriculum entailed the "five windows of the soul" principles, including History, Literature and Art, Mathematics, Grammar, and Geography. He further recommended that the high school curriculum entailed Mathematics</w:t>
      </w:r>
      <w:r w:rsidR="007720A6">
        <w:rPr>
          <w:rFonts w:ascii="Times New Roman" w:hAnsi="Times New Roman" w:cs="Times New Roman"/>
          <w:sz w:val="24"/>
          <w:szCs w:val="24"/>
        </w:rPr>
        <w:t xml:space="preserve">, Languages, and Classics. The current representatives of the subject-area design include Allan Bloom, Mortimer Adler, and Arthur Bestor. They recommend the revisit of the primary studies curriculum </w:t>
      </w:r>
      <w:r w:rsidR="0031525A">
        <w:rPr>
          <w:rFonts w:ascii="Times New Roman" w:hAnsi="Times New Roman" w:cs="Times New Roman"/>
          <w:sz w:val="24"/>
          <w:szCs w:val="24"/>
        </w:rPr>
        <w:t>and the fundamentals. One of the proposals held by the supporters of this position is that the learners in elementary schools should spend most of their time writing, reading, and arithmetic. They also propose that secondary schools focus more on Mathematics, English, History, and Science</w:t>
      </w:r>
      <w:r w:rsidR="00BB64D4">
        <w:rPr>
          <w:rFonts w:ascii="Times New Roman" w:hAnsi="Times New Roman" w:cs="Times New Roman"/>
          <w:sz w:val="24"/>
          <w:szCs w:val="24"/>
        </w:rPr>
        <w:t xml:space="preserve"> (</w:t>
      </w:r>
      <w:r w:rsidR="00BB64D4" w:rsidRPr="00770AB4">
        <w:rPr>
          <w:rFonts w:ascii="Times New Roman" w:hAnsi="Times New Roman" w:cs="Times New Roman"/>
          <w:sz w:val="24"/>
          <w:szCs w:val="24"/>
        </w:rPr>
        <w:t>Goodenow,</w:t>
      </w:r>
      <w:r w:rsidR="00BB64D4">
        <w:rPr>
          <w:rFonts w:ascii="Times New Roman" w:hAnsi="Times New Roman" w:cs="Times New Roman"/>
          <w:sz w:val="24"/>
          <w:szCs w:val="24"/>
        </w:rPr>
        <w:t xml:space="preserve"> </w:t>
      </w:r>
      <w:r w:rsidR="00BB64D4" w:rsidRPr="00770AB4">
        <w:rPr>
          <w:rFonts w:ascii="Times New Roman" w:hAnsi="Times New Roman" w:cs="Times New Roman"/>
          <w:sz w:val="24"/>
          <w:szCs w:val="24"/>
        </w:rPr>
        <w:t>2018)</w:t>
      </w:r>
      <w:r w:rsidR="0031525A">
        <w:rPr>
          <w:rFonts w:ascii="Times New Roman" w:hAnsi="Times New Roman" w:cs="Times New Roman"/>
          <w:sz w:val="24"/>
          <w:szCs w:val="24"/>
        </w:rPr>
        <w:t xml:space="preserve">. </w:t>
      </w:r>
    </w:p>
    <w:p w14:paraId="190A7A4F" w14:textId="1EA90F83" w:rsidR="0074385D" w:rsidRDefault="00736FC3" w:rsidP="0074385D">
      <w:pPr>
        <w:rPr>
          <w:rFonts w:ascii="Times New Roman" w:hAnsi="Times New Roman" w:cs="Times New Roman"/>
          <w:sz w:val="24"/>
          <w:szCs w:val="24"/>
        </w:rPr>
      </w:pPr>
      <w:r>
        <w:rPr>
          <w:rFonts w:ascii="Times New Roman" w:hAnsi="Times New Roman" w:cs="Times New Roman"/>
          <w:sz w:val="24"/>
          <w:szCs w:val="24"/>
        </w:rPr>
        <w:t>Acco</w:t>
      </w:r>
      <w:r>
        <w:rPr>
          <w:rFonts w:ascii="Times New Roman" w:hAnsi="Times New Roman" w:cs="Times New Roman"/>
          <w:sz w:val="24"/>
          <w:szCs w:val="24"/>
        </w:rPr>
        <w:t xml:space="preserve">rding to the </w:t>
      </w:r>
      <w:r w:rsidR="00B1014E">
        <w:rPr>
          <w:rFonts w:ascii="Times New Roman" w:hAnsi="Times New Roman" w:cs="Times New Roman"/>
          <w:sz w:val="24"/>
          <w:szCs w:val="24"/>
        </w:rPr>
        <w:t>book</w:t>
      </w:r>
      <w:r>
        <w:rPr>
          <w:rFonts w:ascii="Times New Roman" w:hAnsi="Times New Roman" w:cs="Times New Roman"/>
          <w:sz w:val="24"/>
          <w:szCs w:val="24"/>
        </w:rPr>
        <w:t xml:space="preserve"> on pg. 68, </w:t>
      </w:r>
      <w:r w:rsidR="0039344F">
        <w:rPr>
          <w:rFonts w:ascii="Times New Roman" w:hAnsi="Times New Roman" w:cs="Times New Roman"/>
          <w:sz w:val="24"/>
          <w:szCs w:val="24"/>
        </w:rPr>
        <w:t xml:space="preserve">integrated curriculum is another design under consideration. </w:t>
      </w:r>
      <w:r w:rsidR="001D4C53">
        <w:rPr>
          <w:rFonts w:ascii="Times New Roman" w:hAnsi="Times New Roman" w:cs="Times New Roman"/>
          <w:sz w:val="24"/>
          <w:szCs w:val="24"/>
        </w:rPr>
        <w:t xml:space="preserve">The emergence of this design was to respond to the increase in the number of courses from the subject-area curriculum design. Like the subject-area design, integrated curriculum design emphasized subjects but dealt with different classes, including sociology, political science, anthropology, economics, geography, and history. </w:t>
      </w:r>
      <w:r w:rsidR="003D2D9F">
        <w:rPr>
          <w:rFonts w:ascii="Times New Roman" w:hAnsi="Times New Roman" w:cs="Times New Roman"/>
          <w:sz w:val="24"/>
          <w:szCs w:val="24"/>
        </w:rPr>
        <w:t xml:space="preserve">The supporters of this </w:t>
      </w:r>
      <w:r w:rsidR="003D2D9F">
        <w:rPr>
          <w:rFonts w:ascii="Times New Roman" w:hAnsi="Times New Roman" w:cs="Times New Roman"/>
          <w:sz w:val="24"/>
          <w:szCs w:val="24"/>
        </w:rPr>
        <w:lastRenderedPageBreak/>
        <w:t>approach argue that the integration of knowledge is such that it makes sense to the learner. This design also gives the teacher room for selecting the subject matter</w:t>
      </w:r>
      <w:r w:rsidR="00BB64D4">
        <w:rPr>
          <w:rFonts w:ascii="Times New Roman" w:hAnsi="Times New Roman" w:cs="Times New Roman"/>
          <w:sz w:val="24"/>
          <w:szCs w:val="24"/>
        </w:rPr>
        <w:t xml:space="preserve"> </w:t>
      </w:r>
      <w:r w:rsidR="00BB64D4" w:rsidRPr="00BB64D4">
        <w:rPr>
          <w:rFonts w:ascii="Times New Roman" w:hAnsi="Times New Roman" w:cs="Times New Roman"/>
          <w:sz w:val="24"/>
          <w:szCs w:val="24"/>
        </w:rPr>
        <w:t>(Goodenow, 2018)</w:t>
      </w:r>
      <w:r w:rsidR="003D2D9F">
        <w:rPr>
          <w:rFonts w:ascii="Times New Roman" w:hAnsi="Times New Roman" w:cs="Times New Roman"/>
          <w:sz w:val="24"/>
          <w:szCs w:val="24"/>
        </w:rPr>
        <w:t xml:space="preserve">. </w:t>
      </w:r>
    </w:p>
    <w:p w14:paraId="0356C1D3" w14:textId="45C90463" w:rsidR="003D2D9F" w:rsidRDefault="00736FC3" w:rsidP="0074385D">
      <w:pPr>
        <w:rPr>
          <w:rFonts w:ascii="Times New Roman" w:hAnsi="Times New Roman" w:cs="Times New Roman"/>
          <w:sz w:val="24"/>
          <w:szCs w:val="24"/>
        </w:rPr>
      </w:pPr>
      <w:r>
        <w:rPr>
          <w:rFonts w:ascii="Times New Roman" w:hAnsi="Times New Roman" w:cs="Times New Roman"/>
          <w:sz w:val="24"/>
          <w:szCs w:val="24"/>
        </w:rPr>
        <w:t xml:space="preserve">According to the </w:t>
      </w:r>
      <w:r w:rsidR="00B1014E">
        <w:rPr>
          <w:rFonts w:ascii="Times New Roman" w:hAnsi="Times New Roman" w:cs="Times New Roman"/>
          <w:sz w:val="24"/>
          <w:szCs w:val="24"/>
        </w:rPr>
        <w:t>book</w:t>
      </w:r>
      <w:r>
        <w:rPr>
          <w:rFonts w:ascii="Times New Roman" w:hAnsi="Times New Roman" w:cs="Times New Roman"/>
          <w:sz w:val="24"/>
          <w:szCs w:val="24"/>
        </w:rPr>
        <w:t xml:space="preserve"> on pg. 68, some of the most common courses in this design include </w:t>
      </w:r>
      <w:r w:rsidR="00D06405">
        <w:rPr>
          <w:rFonts w:ascii="Times New Roman" w:hAnsi="Times New Roman" w:cs="Times New Roman"/>
          <w:sz w:val="24"/>
          <w:szCs w:val="24"/>
        </w:rPr>
        <w:t>the language arts comprising of different courses such as literature, grammar, drama, speaking, writing, spelling, and reading; social studies</w:t>
      </w:r>
      <w:r w:rsidR="002F416B">
        <w:rPr>
          <w:rFonts w:ascii="Times New Roman" w:hAnsi="Times New Roman" w:cs="Times New Roman"/>
          <w:sz w:val="24"/>
          <w:szCs w:val="24"/>
        </w:rPr>
        <w:t xml:space="preserve">; and general science, which entails earth science, chemistry, botany, geology, and biology. </w:t>
      </w:r>
      <w:r w:rsidR="00D76AFC">
        <w:rPr>
          <w:rFonts w:ascii="Times New Roman" w:hAnsi="Times New Roman" w:cs="Times New Roman"/>
          <w:sz w:val="24"/>
          <w:szCs w:val="24"/>
        </w:rPr>
        <w:t xml:space="preserve">Despite that the integrated design groups together </w:t>
      </w:r>
      <w:r w:rsidR="00995298">
        <w:rPr>
          <w:rFonts w:ascii="Times New Roman" w:hAnsi="Times New Roman" w:cs="Times New Roman"/>
          <w:sz w:val="24"/>
          <w:szCs w:val="24"/>
        </w:rPr>
        <w:t>different</w:t>
      </w:r>
      <w:r w:rsidR="00D76AFC">
        <w:rPr>
          <w:rFonts w:ascii="Times New Roman" w:hAnsi="Times New Roman" w:cs="Times New Roman"/>
          <w:sz w:val="24"/>
          <w:szCs w:val="24"/>
        </w:rPr>
        <w:t xml:space="preserve"> </w:t>
      </w:r>
      <w:r w:rsidR="00995298">
        <w:rPr>
          <w:rFonts w:ascii="Times New Roman" w:hAnsi="Times New Roman" w:cs="Times New Roman"/>
          <w:sz w:val="24"/>
          <w:szCs w:val="24"/>
        </w:rPr>
        <w:t>closely related</w:t>
      </w:r>
      <w:r w:rsidR="00D76AFC">
        <w:rPr>
          <w:rFonts w:ascii="Times New Roman" w:hAnsi="Times New Roman" w:cs="Times New Roman"/>
          <w:sz w:val="24"/>
          <w:szCs w:val="24"/>
        </w:rPr>
        <w:t xml:space="preserve"> subjects, </w:t>
      </w:r>
      <w:r w:rsidR="00995298">
        <w:rPr>
          <w:rFonts w:ascii="Times New Roman" w:hAnsi="Times New Roman" w:cs="Times New Roman"/>
          <w:sz w:val="24"/>
          <w:szCs w:val="24"/>
        </w:rPr>
        <w:t xml:space="preserve">sometimes there is the integration of content </w:t>
      </w:r>
      <w:r w:rsidR="00B24856">
        <w:rPr>
          <w:rFonts w:ascii="Times New Roman" w:hAnsi="Times New Roman" w:cs="Times New Roman"/>
          <w:sz w:val="24"/>
          <w:szCs w:val="24"/>
        </w:rPr>
        <w:t>from several branches</w:t>
      </w:r>
      <w:r w:rsidR="00954B54">
        <w:rPr>
          <w:rFonts w:ascii="Times New Roman" w:hAnsi="Times New Roman" w:cs="Times New Roman"/>
          <w:sz w:val="24"/>
          <w:szCs w:val="24"/>
        </w:rPr>
        <w:t xml:space="preserve"> into a new study field. </w:t>
      </w:r>
    </w:p>
    <w:p w14:paraId="51E001A1" w14:textId="674C00C2" w:rsidR="00954B54" w:rsidRDefault="00736FC3" w:rsidP="0074385D">
      <w:pPr>
        <w:rPr>
          <w:rFonts w:ascii="Times New Roman" w:hAnsi="Times New Roman" w:cs="Times New Roman"/>
          <w:sz w:val="24"/>
          <w:szCs w:val="24"/>
        </w:rPr>
      </w:pPr>
      <w:r>
        <w:rPr>
          <w:rFonts w:ascii="Times New Roman" w:hAnsi="Times New Roman" w:cs="Times New Roman"/>
          <w:sz w:val="24"/>
          <w:szCs w:val="24"/>
        </w:rPr>
        <w:t>There has been a broad acceptance of the integrated curriculum, especially at the elementary level. Separate subjects once took less time to be t</w:t>
      </w:r>
      <w:r>
        <w:rPr>
          <w:rFonts w:ascii="Times New Roman" w:hAnsi="Times New Roman" w:cs="Times New Roman"/>
          <w:sz w:val="24"/>
          <w:szCs w:val="24"/>
        </w:rPr>
        <w:t xml:space="preserve">aught, but the elementary level is now integrating them and teaching them longer. </w:t>
      </w:r>
      <w:r w:rsidR="004055A1">
        <w:rPr>
          <w:rFonts w:ascii="Times New Roman" w:hAnsi="Times New Roman" w:cs="Times New Roman"/>
          <w:sz w:val="24"/>
          <w:szCs w:val="24"/>
        </w:rPr>
        <w:t xml:space="preserve">The integrated curriculum process has proven to be effective in the advancement and transformation of secondary school education. This design is different from the past for the polarizing curriculum into other disciplines. The main question about this curriculum is the time and format </w:t>
      </w:r>
      <w:r w:rsidR="00211FCD">
        <w:rPr>
          <w:rFonts w:ascii="Times New Roman" w:hAnsi="Times New Roman" w:cs="Times New Roman"/>
          <w:sz w:val="24"/>
          <w:szCs w:val="24"/>
        </w:rPr>
        <w:t>it should be integrated</w:t>
      </w:r>
      <w:r w:rsidR="00BB64D4">
        <w:rPr>
          <w:rFonts w:ascii="Times New Roman" w:hAnsi="Times New Roman" w:cs="Times New Roman"/>
          <w:sz w:val="24"/>
          <w:szCs w:val="24"/>
        </w:rPr>
        <w:t xml:space="preserve"> </w:t>
      </w:r>
      <w:r w:rsidR="00770AB4">
        <w:rPr>
          <w:rFonts w:ascii="Times New Roman" w:hAnsi="Times New Roman" w:cs="Times New Roman"/>
          <w:sz w:val="24"/>
          <w:szCs w:val="24"/>
        </w:rPr>
        <w:t>(</w:t>
      </w:r>
      <w:r w:rsidR="00770AB4" w:rsidRPr="00770AB4">
        <w:rPr>
          <w:rFonts w:ascii="Times New Roman" w:hAnsi="Times New Roman" w:cs="Times New Roman"/>
          <w:sz w:val="24"/>
          <w:szCs w:val="24"/>
        </w:rPr>
        <w:t>Goodenow,</w:t>
      </w:r>
      <w:r w:rsidR="00770AB4">
        <w:rPr>
          <w:rFonts w:ascii="Times New Roman" w:hAnsi="Times New Roman" w:cs="Times New Roman"/>
          <w:sz w:val="24"/>
          <w:szCs w:val="24"/>
        </w:rPr>
        <w:t xml:space="preserve"> </w:t>
      </w:r>
      <w:r w:rsidR="00770AB4" w:rsidRPr="00770AB4">
        <w:rPr>
          <w:rFonts w:ascii="Times New Roman" w:hAnsi="Times New Roman" w:cs="Times New Roman"/>
          <w:sz w:val="24"/>
          <w:szCs w:val="24"/>
        </w:rPr>
        <w:t>2018)</w:t>
      </w:r>
      <w:r w:rsidR="00211FCD">
        <w:rPr>
          <w:rFonts w:ascii="Times New Roman" w:hAnsi="Times New Roman" w:cs="Times New Roman"/>
          <w:sz w:val="24"/>
          <w:szCs w:val="24"/>
        </w:rPr>
        <w:t xml:space="preserve">. </w:t>
      </w:r>
    </w:p>
    <w:p w14:paraId="1D8F9B3D" w14:textId="417EB148" w:rsidR="00211FCD" w:rsidRDefault="00736FC3" w:rsidP="0074385D">
      <w:pPr>
        <w:rPr>
          <w:rFonts w:ascii="Times New Roman" w:hAnsi="Times New Roman" w:cs="Times New Roman"/>
          <w:sz w:val="24"/>
          <w:szCs w:val="24"/>
        </w:rPr>
      </w:pPr>
      <w:r>
        <w:rPr>
          <w:rFonts w:ascii="Times New Roman" w:hAnsi="Times New Roman" w:cs="Times New Roman"/>
          <w:sz w:val="24"/>
          <w:szCs w:val="24"/>
        </w:rPr>
        <w:t xml:space="preserve">According to the </w:t>
      </w:r>
      <w:r w:rsidR="00B1014E">
        <w:rPr>
          <w:rFonts w:ascii="Times New Roman" w:hAnsi="Times New Roman" w:cs="Times New Roman"/>
          <w:sz w:val="24"/>
          <w:szCs w:val="24"/>
        </w:rPr>
        <w:t>book</w:t>
      </w:r>
      <w:r>
        <w:rPr>
          <w:rFonts w:ascii="Times New Roman" w:hAnsi="Times New Roman" w:cs="Times New Roman"/>
          <w:sz w:val="24"/>
          <w:szCs w:val="24"/>
        </w:rPr>
        <w:t xml:space="preserve"> on page 70, the other curriculum design is the student-centered curriculum. It </w:t>
      </w:r>
      <w:r>
        <w:rPr>
          <w:rFonts w:ascii="Times New Roman" w:hAnsi="Times New Roman" w:cs="Times New Roman"/>
          <w:sz w:val="24"/>
          <w:szCs w:val="24"/>
        </w:rPr>
        <w:t xml:space="preserve">can be traced back to Froebel, Pestalozzi, and Rousseau. The progressive movement on education in the United States </w:t>
      </w:r>
      <w:r w:rsidR="00D43539">
        <w:rPr>
          <w:rFonts w:ascii="Times New Roman" w:hAnsi="Times New Roman" w:cs="Times New Roman"/>
          <w:sz w:val="24"/>
          <w:szCs w:val="24"/>
        </w:rPr>
        <w:t xml:space="preserve">led to the revival of this concept. Some of the variations associated with this curriculum include relevant curriculum, activity- and experienced curriculum. This curriculum emphasizes the freedom of students in their learning process and how they express themselves. It is centered on their interests, and it deals with the learner individually concerning </w:t>
      </w:r>
      <w:r w:rsidR="004A4CF8">
        <w:rPr>
          <w:rFonts w:ascii="Times New Roman" w:hAnsi="Times New Roman" w:cs="Times New Roman"/>
          <w:sz w:val="24"/>
          <w:szCs w:val="24"/>
        </w:rPr>
        <w:t>how they develop. This design is, however, criticized because of its broadness and inclusivity. With these elements, it is considered to be ineffective</w:t>
      </w:r>
      <w:r w:rsidR="00770AB4">
        <w:rPr>
          <w:rFonts w:ascii="Times New Roman" w:hAnsi="Times New Roman" w:cs="Times New Roman"/>
          <w:sz w:val="24"/>
          <w:szCs w:val="24"/>
        </w:rPr>
        <w:t xml:space="preserve"> (</w:t>
      </w:r>
      <w:r w:rsidR="00770AB4" w:rsidRPr="00770AB4">
        <w:rPr>
          <w:rFonts w:ascii="Times New Roman" w:hAnsi="Times New Roman" w:cs="Times New Roman"/>
          <w:sz w:val="24"/>
          <w:szCs w:val="24"/>
        </w:rPr>
        <w:t>Goodenow,</w:t>
      </w:r>
      <w:r w:rsidR="00770AB4">
        <w:rPr>
          <w:rFonts w:ascii="Times New Roman" w:hAnsi="Times New Roman" w:cs="Times New Roman"/>
          <w:sz w:val="24"/>
          <w:szCs w:val="24"/>
        </w:rPr>
        <w:t xml:space="preserve"> </w:t>
      </w:r>
      <w:r w:rsidR="00770AB4" w:rsidRPr="00770AB4">
        <w:rPr>
          <w:rFonts w:ascii="Times New Roman" w:hAnsi="Times New Roman" w:cs="Times New Roman"/>
          <w:sz w:val="24"/>
          <w:szCs w:val="24"/>
        </w:rPr>
        <w:t>2018)</w:t>
      </w:r>
      <w:r w:rsidR="004A4CF8">
        <w:rPr>
          <w:rFonts w:ascii="Times New Roman" w:hAnsi="Times New Roman" w:cs="Times New Roman"/>
          <w:sz w:val="24"/>
          <w:szCs w:val="24"/>
        </w:rPr>
        <w:t xml:space="preserve">. </w:t>
      </w:r>
    </w:p>
    <w:p w14:paraId="1D98CB8D" w14:textId="08E96AA9" w:rsidR="00AD56D4" w:rsidRDefault="00736FC3" w:rsidP="0074385D">
      <w:pPr>
        <w:rPr>
          <w:rFonts w:ascii="Times New Roman" w:hAnsi="Times New Roman" w:cs="Times New Roman"/>
          <w:sz w:val="24"/>
          <w:szCs w:val="24"/>
        </w:rPr>
      </w:pPr>
      <w:r>
        <w:rPr>
          <w:rFonts w:ascii="Times New Roman" w:hAnsi="Times New Roman" w:cs="Times New Roman"/>
          <w:sz w:val="24"/>
          <w:szCs w:val="24"/>
        </w:rPr>
        <w:lastRenderedPageBreak/>
        <w:t xml:space="preserve">On page </w:t>
      </w:r>
      <w:r w:rsidR="00317916">
        <w:rPr>
          <w:rFonts w:ascii="Times New Roman" w:hAnsi="Times New Roman" w:cs="Times New Roman"/>
          <w:sz w:val="24"/>
          <w:szCs w:val="24"/>
        </w:rPr>
        <w:t xml:space="preserve">72, the </w:t>
      </w:r>
      <w:r w:rsidR="00B1014E">
        <w:rPr>
          <w:rFonts w:ascii="Times New Roman" w:hAnsi="Times New Roman" w:cs="Times New Roman"/>
          <w:sz w:val="24"/>
          <w:szCs w:val="24"/>
        </w:rPr>
        <w:t>book</w:t>
      </w:r>
      <w:r w:rsidR="00317916">
        <w:rPr>
          <w:rFonts w:ascii="Times New Roman" w:hAnsi="Times New Roman" w:cs="Times New Roman"/>
          <w:sz w:val="24"/>
          <w:szCs w:val="24"/>
        </w:rPr>
        <w:t xml:space="preserve"> states that it is a rare case for schools to apply just a single design in their curriculum process; they prefer combining various models in the organization of their curriculum. Throughout history, elementary schools have always adopted the student-centered curriculum</w:t>
      </w:r>
      <w:r w:rsidR="00CA78DA">
        <w:rPr>
          <w:rFonts w:ascii="Times New Roman" w:hAnsi="Times New Roman" w:cs="Times New Roman"/>
          <w:sz w:val="24"/>
          <w:szCs w:val="24"/>
        </w:rPr>
        <w:t xml:space="preserve">. On the other hand, secondary schools have prioritized more on the subject-centered approach. Eventually, the curriculum design that schools seek to adopt mirrors the dominant philosophical </w:t>
      </w:r>
      <w:r w:rsidR="00B74564">
        <w:rPr>
          <w:rFonts w:ascii="Times New Roman" w:hAnsi="Times New Roman" w:cs="Times New Roman"/>
          <w:sz w:val="24"/>
          <w:szCs w:val="24"/>
        </w:rPr>
        <w:t>direction</w:t>
      </w:r>
      <w:r w:rsidR="00770AB4">
        <w:rPr>
          <w:rFonts w:ascii="Times New Roman" w:hAnsi="Times New Roman" w:cs="Times New Roman"/>
          <w:sz w:val="24"/>
          <w:szCs w:val="24"/>
        </w:rPr>
        <w:t xml:space="preserve"> </w:t>
      </w:r>
      <w:r w:rsidR="00770AB4" w:rsidRPr="00770AB4">
        <w:rPr>
          <w:rFonts w:ascii="Times New Roman" w:hAnsi="Times New Roman" w:cs="Times New Roman"/>
          <w:sz w:val="24"/>
          <w:szCs w:val="24"/>
        </w:rPr>
        <w:t>(Goodenow, 2018)</w:t>
      </w:r>
      <w:r w:rsidR="00B74564">
        <w:rPr>
          <w:rFonts w:ascii="Times New Roman" w:hAnsi="Times New Roman" w:cs="Times New Roman"/>
          <w:sz w:val="24"/>
          <w:szCs w:val="24"/>
        </w:rPr>
        <w:t>.</w:t>
      </w:r>
    </w:p>
    <w:p w14:paraId="6565FE47" w14:textId="377AE26A" w:rsidR="00B74564" w:rsidRDefault="00736FC3" w:rsidP="0074385D">
      <w:pPr>
        <w:rPr>
          <w:rFonts w:ascii="Times New Roman" w:hAnsi="Times New Roman" w:cs="Times New Roman"/>
          <w:sz w:val="24"/>
          <w:szCs w:val="24"/>
        </w:rPr>
      </w:pPr>
      <w:r>
        <w:rPr>
          <w:rFonts w:ascii="Times New Roman" w:hAnsi="Times New Roman" w:cs="Times New Roman"/>
          <w:sz w:val="24"/>
          <w:szCs w:val="24"/>
        </w:rPr>
        <w:t>Besides the formal curr</w:t>
      </w:r>
      <w:r>
        <w:rPr>
          <w:rFonts w:ascii="Times New Roman" w:hAnsi="Times New Roman" w:cs="Times New Roman"/>
          <w:sz w:val="24"/>
          <w:szCs w:val="24"/>
        </w:rPr>
        <w:t xml:space="preserve">iculum designs, the book also reviews the null or hidden curriculum on page 72. </w:t>
      </w:r>
      <w:r w:rsidR="00D3237F">
        <w:rPr>
          <w:rFonts w:ascii="Times New Roman" w:hAnsi="Times New Roman" w:cs="Times New Roman"/>
          <w:sz w:val="24"/>
          <w:szCs w:val="24"/>
        </w:rPr>
        <w:t>Schools educate the learners beyond the requirements of the curriculum; they are affected b</w:t>
      </w:r>
      <w:r w:rsidR="00BA00F5">
        <w:rPr>
          <w:rFonts w:ascii="Times New Roman" w:hAnsi="Times New Roman" w:cs="Times New Roman"/>
          <w:sz w:val="24"/>
          <w:szCs w:val="24"/>
        </w:rPr>
        <w:t xml:space="preserve">y hidden aspects </w:t>
      </w:r>
      <w:r w:rsidR="003C45FE">
        <w:rPr>
          <w:rFonts w:ascii="Times New Roman" w:hAnsi="Times New Roman" w:cs="Times New Roman"/>
          <w:sz w:val="24"/>
          <w:szCs w:val="24"/>
        </w:rPr>
        <w:t>that signal them on what to think and do. Teachers help to streamline this curriculum by letting them know its essential bit. For example, the teacher in</w:t>
      </w:r>
      <w:r w:rsidR="00592411">
        <w:rPr>
          <w:rFonts w:ascii="Times New Roman" w:hAnsi="Times New Roman" w:cs="Times New Roman"/>
          <w:sz w:val="24"/>
          <w:szCs w:val="24"/>
        </w:rPr>
        <w:t xml:space="preserve"> </w:t>
      </w:r>
      <w:r w:rsidR="003C45FE">
        <w:rPr>
          <w:rFonts w:ascii="Times New Roman" w:hAnsi="Times New Roman" w:cs="Times New Roman"/>
          <w:sz w:val="24"/>
          <w:szCs w:val="24"/>
        </w:rPr>
        <w:t>charge of social st</w:t>
      </w:r>
      <w:r w:rsidR="00592411">
        <w:rPr>
          <w:rFonts w:ascii="Times New Roman" w:hAnsi="Times New Roman" w:cs="Times New Roman"/>
          <w:sz w:val="24"/>
          <w:szCs w:val="24"/>
        </w:rPr>
        <w:t xml:space="preserve">udies may signal a student reading the sports section of a newspaper when he is supposed to read the front pages through a hidden message. The null curriculum comprises values and norms that trigger the formal curriculum. Despite that this curriculum </w:t>
      </w:r>
      <w:r w:rsidR="008609C3">
        <w:rPr>
          <w:rFonts w:ascii="Times New Roman" w:hAnsi="Times New Roman" w:cs="Times New Roman"/>
          <w:sz w:val="24"/>
          <w:szCs w:val="24"/>
        </w:rPr>
        <w:t>is not part of its objectives, it affects both the teachers and students</w:t>
      </w:r>
      <w:r w:rsidR="00770AB4" w:rsidRPr="00770AB4">
        <w:rPr>
          <w:rFonts w:ascii="Times New Roman" w:hAnsi="Times New Roman" w:cs="Times New Roman"/>
          <w:sz w:val="24"/>
          <w:szCs w:val="24"/>
        </w:rPr>
        <w:t xml:space="preserve"> </w:t>
      </w:r>
      <w:r w:rsidR="00770AB4">
        <w:rPr>
          <w:rFonts w:ascii="Times New Roman" w:hAnsi="Times New Roman" w:cs="Times New Roman"/>
          <w:sz w:val="24"/>
          <w:szCs w:val="24"/>
        </w:rPr>
        <w:t>(</w:t>
      </w:r>
      <w:r w:rsidR="00770AB4" w:rsidRPr="00770AB4">
        <w:rPr>
          <w:rFonts w:ascii="Times New Roman" w:hAnsi="Times New Roman" w:cs="Times New Roman"/>
          <w:sz w:val="24"/>
          <w:szCs w:val="24"/>
        </w:rPr>
        <w:t>Goodenow,</w:t>
      </w:r>
      <w:r w:rsidR="00770AB4">
        <w:rPr>
          <w:rFonts w:ascii="Times New Roman" w:hAnsi="Times New Roman" w:cs="Times New Roman"/>
          <w:sz w:val="24"/>
          <w:szCs w:val="24"/>
        </w:rPr>
        <w:t xml:space="preserve"> </w:t>
      </w:r>
      <w:r w:rsidR="00770AB4" w:rsidRPr="00770AB4">
        <w:rPr>
          <w:rFonts w:ascii="Times New Roman" w:hAnsi="Times New Roman" w:cs="Times New Roman"/>
          <w:sz w:val="24"/>
          <w:szCs w:val="24"/>
        </w:rPr>
        <w:t>2018)</w:t>
      </w:r>
      <w:r w:rsidR="008609C3">
        <w:rPr>
          <w:rFonts w:ascii="Times New Roman" w:hAnsi="Times New Roman" w:cs="Times New Roman"/>
          <w:sz w:val="24"/>
          <w:szCs w:val="24"/>
        </w:rPr>
        <w:t>.</w:t>
      </w:r>
    </w:p>
    <w:p w14:paraId="333E25E3" w14:textId="7AA323CF" w:rsidR="00FB00EF" w:rsidRDefault="00736FC3" w:rsidP="00BB64D4">
      <w:pPr>
        <w:ind w:firstLine="0"/>
        <w:rPr>
          <w:rFonts w:ascii="Times New Roman" w:hAnsi="Times New Roman" w:cs="Times New Roman"/>
          <w:sz w:val="24"/>
          <w:szCs w:val="24"/>
        </w:rPr>
      </w:pPr>
      <w:r>
        <w:rPr>
          <w:rFonts w:ascii="Times New Roman" w:hAnsi="Times New Roman" w:cs="Times New Roman"/>
          <w:sz w:val="24"/>
          <w:szCs w:val="24"/>
        </w:rPr>
        <w:tab/>
      </w:r>
      <w:r w:rsidR="008609C3">
        <w:rPr>
          <w:rFonts w:ascii="Times New Roman" w:hAnsi="Times New Roman" w:cs="Times New Roman"/>
          <w:sz w:val="24"/>
          <w:szCs w:val="24"/>
        </w:rPr>
        <w:t xml:space="preserve">In conclusion, many education curriculum designs have historically been established. Some of them could be applicable in elementary schools, for example, the student-centered curriculum design. In contrast, others could be more effective </w:t>
      </w:r>
      <w:r>
        <w:rPr>
          <w:rFonts w:ascii="Times New Roman" w:hAnsi="Times New Roman" w:cs="Times New Roman"/>
          <w:sz w:val="24"/>
          <w:szCs w:val="24"/>
        </w:rPr>
        <w:t>in secondary schoo</w:t>
      </w:r>
      <w:r>
        <w:rPr>
          <w:rFonts w:ascii="Times New Roman" w:hAnsi="Times New Roman" w:cs="Times New Roman"/>
          <w:sz w:val="24"/>
          <w:szCs w:val="24"/>
        </w:rPr>
        <w:t xml:space="preserve">ls, for instance, the subject-centered design. The choice of the design to be employed tells much about the philosophical direction of education because it determines its direction. For this reason, schools should adopt a curriculum design that serves the </w:t>
      </w:r>
      <w:r>
        <w:rPr>
          <w:rFonts w:ascii="Times New Roman" w:hAnsi="Times New Roman" w:cs="Times New Roman"/>
          <w:sz w:val="24"/>
          <w:szCs w:val="24"/>
        </w:rPr>
        <w:t>needs of all the education stakeholders; the students, teachers, and society.</w:t>
      </w:r>
    </w:p>
    <w:p w14:paraId="25D5C22E" w14:textId="77777777" w:rsidR="001F35B6" w:rsidRDefault="001F35B6">
      <w:pPr>
        <w:rPr>
          <w:rFonts w:ascii="Times New Roman" w:hAnsi="Times New Roman" w:cs="Times New Roman"/>
          <w:sz w:val="24"/>
          <w:szCs w:val="24"/>
        </w:rPr>
      </w:pPr>
      <w:r>
        <w:rPr>
          <w:rFonts w:ascii="Times New Roman" w:hAnsi="Times New Roman" w:cs="Times New Roman"/>
          <w:sz w:val="24"/>
          <w:szCs w:val="24"/>
        </w:rPr>
        <w:br w:type="page"/>
      </w:r>
    </w:p>
    <w:p w14:paraId="2612CD53" w14:textId="3E92EE89" w:rsidR="00FB00EF" w:rsidRDefault="00736FC3" w:rsidP="00FB00EF">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40C359F" w14:textId="135BC426" w:rsidR="00770AB4" w:rsidRPr="00770AB4" w:rsidRDefault="00736FC3" w:rsidP="00770AB4">
      <w:pPr>
        <w:ind w:left="720" w:hanging="720"/>
        <w:rPr>
          <w:rFonts w:ascii="Times New Roman" w:hAnsi="Times New Roman" w:cs="Times New Roman"/>
          <w:sz w:val="24"/>
          <w:szCs w:val="24"/>
        </w:rPr>
      </w:pPr>
      <w:r w:rsidRPr="00770AB4">
        <w:rPr>
          <w:rFonts w:ascii="Times New Roman" w:hAnsi="Times New Roman" w:cs="Times New Roman"/>
          <w:sz w:val="24"/>
          <w:szCs w:val="24"/>
        </w:rPr>
        <w:t xml:space="preserve">Goodenow, R. K. (2018). </w:t>
      </w:r>
      <w:r w:rsidRPr="00770AB4">
        <w:rPr>
          <w:rFonts w:ascii="Times New Roman" w:hAnsi="Times New Roman" w:cs="Times New Roman"/>
          <w:i/>
          <w:iCs/>
          <w:sz w:val="24"/>
          <w:szCs w:val="24"/>
        </w:rPr>
        <w:t xml:space="preserve">The Foundations </w:t>
      </w:r>
      <w:r>
        <w:rPr>
          <w:rFonts w:ascii="Times New Roman" w:hAnsi="Times New Roman" w:cs="Times New Roman"/>
          <w:i/>
          <w:iCs/>
          <w:sz w:val="24"/>
          <w:szCs w:val="24"/>
        </w:rPr>
        <w:t>o</w:t>
      </w:r>
      <w:r w:rsidRPr="00770AB4">
        <w:rPr>
          <w:rFonts w:ascii="Times New Roman" w:hAnsi="Times New Roman" w:cs="Times New Roman"/>
          <w:i/>
          <w:iCs/>
          <w:sz w:val="24"/>
          <w:szCs w:val="24"/>
        </w:rPr>
        <w:t>f American Imperial Education</w:t>
      </w:r>
      <w:r w:rsidRPr="00770AB4">
        <w:rPr>
          <w:rFonts w:ascii="Times New Roman" w:hAnsi="Times New Roman" w:cs="Times New Roman"/>
          <w:sz w:val="24"/>
          <w:szCs w:val="24"/>
        </w:rPr>
        <w:t>. Revista Española de Educación Comparada, (31), 87-110.</w:t>
      </w:r>
    </w:p>
    <w:sectPr w:rsidR="00770AB4" w:rsidRPr="00770AB4" w:rsidSect="00444E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A8884" w14:textId="77777777" w:rsidR="00736FC3" w:rsidRDefault="00736FC3">
      <w:pPr>
        <w:spacing w:after="0" w:line="240" w:lineRule="auto"/>
      </w:pPr>
      <w:r>
        <w:separator/>
      </w:r>
    </w:p>
  </w:endnote>
  <w:endnote w:type="continuationSeparator" w:id="0">
    <w:p w14:paraId="44DDFBB1" w14:textId="77777777" w:rsidR="00736FC3" w:rsidRDefault="00736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73B16" w14:textId="77777777" w:rsidR="00736FC3" w:rsidRDefault="00736FC3">
      <w:pPr>
        <w:spacing w:after="0" w:line="240" w:lineRule="auto"/>
      </w:pPr>
      <w:r>
        <w:separator/>
      </w:r>
    </w:p>
  </w:footnote>
  <w:footnote w:type="continuationSeparator" w:id="0">
    <w:p w14:paraId="4B56831F" w14:textId="77777777" w:rsidR="00736FC3" w:rsidRDefault="00736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7839B" w14:textId="5F26762A" w:rsidR="00444ED6" w:rsidRPr="00444ED6" w:rsidRDefault="00736FC3" w:rsidP="00444ED6">
    <w:pPr>
      <w:pStyle w:val="Header"/>
      <w:ind w:firstLine="0"/>
      <w:rPr>
        <w:rFonts w:ascii="Times New Roman" w:hAnsi="Times New Roman" w:cs="Times New Roman"/>
        <w:sz w:val="24"/>
        <w:szCs w:val="24"/>
      </w:rPr>
    </w:pPr>
    <w:sdt>
      <w:sdtPr>
        <w:rPr>
          <w:rFonts w:ascii="Times New Roman" w:hAnsi="Times New Roman" w:cs="Times New Roman"/>
          <w:sz w:val="24"/>
          <w:szCs w:val="24"/>
        </w:rPr>
        <w:id w:val="2089727663"/>
        <w:docPartObj>
          <w:docPartGallery w:val="Page Numbers (Top of Page)"/>
          <w:docPartUnique/>
        </w:docPartObj>
      </w:sdtPr>
      <w:sdtEndPr>
        <w:rPr>
          <w:noProof/>
        </w:rPr>
      </w:sdtEndPr>
      <w:sdtContent>
        <w:r>
          <w:rPr>
            <w:rFonts w:ascii="Times New Roman" w:hAnsi="Times New Roman" w:cs="Times New Roman"/>
            <w:sz w:val="24"/>
            <w:szCs w:val="24"/>
          </w:rPr>
          <w:t>CURRICULUM DESIGN</w:t>
        </w:r>
        <w:r>
          <w:rPr>
            <w:rFonts w:ascii="Times New Roman" w:hAnsi="Times New Roman" w:cs="Times New Roman"/>
            <w:sz w:val="24"/>
            <w:szCs w:val="24"/>
          </w:rPr>
          <w:t xml:space="preserve">       </w:t>
        </w:r>
        <w:r w:rsidR="00A21E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44ED6">
          <w:rPr>
            <w:rFonts w:ascii="Times New Roman" w:hAnsi="Times New Roman" w:cs="Times New Roman"/>
            <w:sz w:val="24"/>
            <w:szCs w:val="24"/>
          </w:rPr>
          <w:fldChar w:fldCharType="begin"/>
        </w:r>
        <w:r w:rsidRPr="00444ED6">
          <w:rPr>
            <w:rFonts w:ascii="Times New Roman" w:hAnsi="Times New Roman" w:cs="Times New Roman"/>
            <w:sz w:val="24"/>
            <w:szCs w:val="24"/>
          </w:rPr>
          <w:instrText xml:space="preserve"> PAGE   \* MERGEFORMAT </w:instrText>
        </w:r>
        <w:r w:rsidRPr="00444ED6">
          <w:rPr>
            <w:rFonts w:ascii="Times New Roman" w:hAnsi="Times New Roman" w:cs="Times New Roman"/>
            <w:sz w:val="24"/>
            <w:szCs w:val="24"/>
          </w:rPr>
          <w:fldChar w:fldCharType="separate"/>
        </w:r>
        <w:r w:rsidRPr="00444ED6">
          <w:rPr>
            <w:rFonts w:ascii="Times New Roman" w:hAnsi="Times New Roman" w:cs="Times New Roman"/>
            <w:noProof/>
            <w:sz w:val="24"/>
            <w:szCs w:val="24"/>
          </w:rPr>
          <w:t>2</w:t>
        </w:r>
        <w:r w:rsidRPr="00444ED6">
          <w:rPr>
            <w:rFonts w:ascii="Times New Roman" w:hAnsi="Times New Roman" w:cs="Times New Roman"/>
            <w:noProof/>
            <w:sz w:val="24"/>
            <w:szCs w:val="24"/>
          </w:rPr>
          <w:fldChar w:fldCharType="end"/>
        </w:r>
      </w:sdtContent>
    </w:sdt>
  </w:p>
  <w:p w14:paraId="00EC621E" w14:textId="77777777" w:rsidR="00444ED6" w:rsidRDefault="00444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911061"/>
      <w:docPartObj>
        <w:docPartGallery w:val="Page Numbers (Top of Page)"/>
        <w:docPartUnique/>
      </w:docPartObj>
    </w:sdtPr>
    <w:sdtEndPr>
      <w:rPr>
        <w:noProof/>
      </w:rPr>
    </w:sdtEndPr>
    <w:sdtContent>
      <w:p w14:paraId="02BCA62A" w14:textId="3A34F9B0" w:rsidR="00444ED6" w:rsidRPr="00444ED6" w:rsidRDefault="00736FC3" w:rsidP="00444ED6">
        <w:pPr>
          <w:pStyle w:val="Header"/>
          <w:ind w:firstLine="0"/>
          <w:rPr>
            <w:rFonts w:ascii="Times New Roman" w:hAnsi="Times New Roman" w:cs="Times New Roman"/>
            <w:sz w:val="24"/>
            <w:szCs w:val="24"/>
          </w:rPr>
        </w:pPr>
        <w:r w:rsidRPr="00444ED6">
          <w:rPr>
            <w:rFonts w:ascii="Times New Roman" w:hAnsi="Times New Roman" w:cs="Times New Roman"/>
            <w:sz w:val="24"/>
            <w:szCs w:val="24"/>
          </w:rPr>
          <w:t xml:space="preserve">Running head: </w:t>
        </w:r>
        <w:r w:rsidR="00EC2B7C">
          <w:rPr>
            <w:rFonts w:ascii="Times New Roman" w:hAnsi="Times New Roman" w:cs="Times New Roman"/>
            <w:sz w:val="24"/>
            <w:szCs w:val="24"/>
          </w:rPr>
          <w:t>CURRICULUM DESIGN</w:t>
        </w:r>
        <w:r>
          <w:rPr>
            <w:rFonts w:ascii="Times New Roman" w:hAnsi="Times New Roman" w:cs="Times New Roman"/>
            <w:sz w:val="24"/>
            <w:szCs w:val="24"/>
          </w:rPr>
          <w:t xml:space="preserve">       </w:t>
        </w:r>
        <w:r w:rsidR="00A21E53">
          <w:rPr>
            <w:rFonts w:ascii="Times New Roman" w:hAnsi="Times New Roman" w:cs="Times New Roman"/>
            <w:sz w:val="24"/>
            <w:szCs w:val="24"/>
          </w:rPr>
          <w:t xml:space="preserve">                                       </w:t>
        </w:r>
        <w:r w:rsidR="00EC2B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44ED6">
          <w:rPr>
            <w:rFonts w:ascii="Times New Roman" w:hAnsi="Times New Roman" w:cs="Times New Roman"/>
            <w:sz w:val="24"/>
            <w:szCs w:val="24"/>
          </w:rPr>
          <w:fldChar w:fldCharType="begin"/>
        </w:r>
        <w:r w:rsidRPr="00444ED6">
          <w:rPr>
            <w:rFonts w:ascii="Times New Roman" w:hAnsi="Times New Roman" w:cs="Times New Roman"/>
            <w:sz w:val="24"/>
            <w:szCs w:val="24"/>
          </w:rPr>
          <w:instrText xml:space="preserve"> PAGE   \* MERGEFORMAT </w:instrText>
        </w:r>
        <w:r w:rsidRPr="00444ED6">
          <w:rPr>
            <w:rFonts w:ascii="Times New Roman" w:hAnsi="Times New Roman" w:cs="Times New Roman"/>
            <w:sz w:val="24"/>
            <w:szCs w:val="24"/>
          </w:rPr>
          <w:fldChar w:fldCharType="separate"/>
        </w:r>
        <w:r w:rsidRPr="00444ED6">
          <w:rPr>
            <w:rFonts w:ascii="Times New Roman" w:hAnsi="Times New Roman" w:cs="Times New Roman"/>
            <w:noProof/>
            <w:sz w:val="24"/>
            <w:szCs w:val="24"/>
          </w:rPr>
          <w:t>2</w:t>
        </w:r>
        <w:r w:rsidRPr="00444ED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D6"/>
    <w:rsid w:val="001D4C53"/>
    <w:rsid w:val="001F35B6"/>
    <w:rsid w:val="00211FCD"/>
    <w:rsid w:val="002F416B"/>
    <w:rsid w:val="0031525A"/>
    <w:rsid w:val="00317916"/>
    <w:rsid w:val="003401CB"/>
    <w:rsid w:val="0039344F"/>
    <w:rsid w:val="003C45FE"/>
    <w:rsid w:val="003D2D9F"/>
    <w:rsid w:val="004055A1"/>
    <w:rsid w:val="00444ED6"/>
    <w:rsid w:val="004A4CF8"/>
    <w:rsid w:val="00592411"/>
    <w:rsid w:val="006C5995"/>
    <w:rsid w:val="00736FC3"/>
    <w:rsid w:val="0074385D"/>
    <w:rsid w:val="00770AB4"/>
    <w:rsid w:val="007720A6"/>
    <w:rsid w:val="008609C3"/>
    <w:rsid w:val="00954B54"/>
    <w:rsid w:val="00955C6A"/>
    <w:rsid w:val="00995298"/>
    <w:rsid w:val="00A21E53"/>
    <w:rsid w:val="00AD56D4"/>
    <w:rsid w:val="00B1014E"/>
    <w:rsid w:val="00B24856"/>
    <w:rsid w:val="00B74564"/>
    <w:rsid w:val="00BA00F5"/>
    <w:rsid w:val="00BB64D4"/>
    <w:rsid w:val="00CA78DA"/>
    <w:rsid w:val="00D06405"/>
    <w:rsid w:val="00D3237F"/>
    <w:rsid w:val="00D43539"/>
    <w:rsid w:val="00D76AFC"/>
    <w:rsid w:val="00DC3F0B"/>
    <w:rsid w:val="00EC2B7C"/>
    <w:rsid w:val="00EC2EC7"/>
    <w:rsid w:val="00F71388"/>
    <w:rsid w:val="00FB0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B7FE"/>
  <w15:chartTrackingRefBased/>
  <w15:docId w15:val="{D38182E3-D5F6-4492-9E2D-4495940A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ED6"/>
  </w:style>
  <w:style w:type="paragraph" w:styleId="Footer">
    <w:name w:val="footer"/>
    <w:basedOn w:val="Normal"/>
    <w:link w:val="FooterChar"/>
    <w:uiPriority w:val="99"/>
    <w:unhideWhenUsed/>
    <w:rsid w:val="00444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5</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2021-10-22T12:59:00Z</dcterms:created>
  <dcterms:modified xsi:type="dcterms:W3CDTF">2021-10-22T20:56:00Z</dcterms:modified>
</cp:coreProperties>
</file>